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C5FB" w14:textId="77777777" w:rsidR="00270D1B" w:rsidRPr="00FF7EAC" w:rsidRDefault="00270D1B" w:rsidP="00CB6E93">
      <w:pPr>
        <w:pStyle w:val="Sinespaciado"/>
        <w:spacing w:line="276" w:lineRule="auto"/>
        <w:ind w:left="1416" w:hanging="1416"/>
        <w:rPr>
          <w:rFonts w:asciiTheme="majorHAnsi" w:hAnsiTheme="majorHAnsi"/>
          <w:b/>
          <w:sz w:val="28"/>
          <w:szCs w:val="28"/>
        </w:rPr>
      </w:pPr>
    </w:p>
    <w:p w14:paraId="199D1237" w14:textId="77777777" w:rsidR="00472CF5" w:rsidRPr="00FF7EAC" w:rsidRDefault="00472CF5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39D08E57" w14:textId="0BCE8D89" w:rsidR="00304CDA" w:rsidRPr="00FF7EAC" w:rsidRDefault="00BB2055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F7EAC">
        <w:rPr>
          <w:rFonts w:asciiTheme="majorHAnsi" w:hAnsiTheme="majorHAnsi"/>
          <w:b/>
          <w:sz w:val="28"/>
          <w:szCs w:val="28"/>
        </w:rPr>
        <w:t xml:space="preserve">ACTA DE </w:t>
      </w:r>
      <w:r w:rsidR="00FF7EAC" w:rsidRPr="00FF7EAC">
        <w:rPr>
          <w:rFonts w:asciiTheme="majorHAnsi" w:hAnsiTheme="majorHAnsi"/>
          <w:b/>
          <w:sz w:val="28"/>
          <w:szCs w:val="28"/>
        </w:rPr>
        <w:t>LA DÉCIMA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</w:t>
      </w:r>
      <w:r w:rsidR="000142FF">
        <w:rPr>
          <w:rFonts w:asciiTheme="majorHAnsi" w:hAnsiTheme="majorHAnsi"/>
          <w:b/>
          <w:sz w:val="28"/>
          <w:szCs w:val="28"/>
        </w:rPr>
        <w:t>CUARTA</w:t>
      </w:r>
      <w:r w:rsidR="00C27826">
        <w:rPr>
          <w:rFonts w:asciiTheme="majorHAnsi" w:hAnsiTheme="majorHAnsi"/>
          <w:b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b/>
          <w:sz w:val="28"/>
          <w:szCs w:val="28"/>
        </w:rPr>
        <w:t>SESIÓN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ORD</w:t>
      </w:r>
      <w:r w:rsidR="00515D45" w:rsidRPr="00FF7EAC">
        <w:rPr>
          <w:rFonts w:asciiTheme="majorHAnsi" w:hAnsiTheme="majorHAnsi"/>
          <w:b/>
          <w:sz w:val="28"/>
          <w:szCs w:val="28"/>
        </w:rPr>
        <w:t>INARIA DE LA COMISIÓN DE MARINA</w:t>
      </w:r>
      <w:r w:rsidR="00884E2E" w:rsidRPr="00FF7EAC">
        <w:rPr>
          <w:rFonts w:asciiTheme="majorHAnsi" w:hAnsiTheme="majorHAnsi"/>
          <w:b/>
          <w:sz w:val="28"/>
          <w:szCs w:val="28"/>
        </w:rPr>
        <w:t xml:space="preserve"> LXIV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LEGISL</w:t>
      </w:r>
      <w:r w:rsidR="00515D45" w:rsidRPr="00FF7EAC">
        <w:rPr>
          <w:rFonts w:asciiTheme="majorHAnsi" w:hAnsiTheme="majorHAnsi"/>
          <w:b/>
          <w:sz w:val="28"/>
          <w:szCs w:val="28"/>
        </w:rPr>
        <w:t>ATURA, CELE</w:t>
      </w:r>
      <w:r w:rsidR="00886ECA">
        <w:rPr>
          <w:rFonts w:asciiTheme="majorHAnsi" w:hAnsiTheme="majorHAnsi"/>
          <w:b/>
          <w:sz w:val="28"/>
          <w:szCs w:val="28"/>
        </w:rPr>
        <w:t xml:space="preserve">BRADA EL </w:t>
      </w:r>
      <w:r w:rsidR="00E9486D">
        <w:rPr>
          <w:rFonts w:asciiTheme="majorHAnsi" w:hAnsiTheme="majorHAnsi"/>
          <w:b/>
          <w:sz w:val="28"/>
          <w:szCs w:val="28"/>
        </w:rPr>
        <w:t xml:space="preserve">MIÉRCOLES </w:t>
      </w:r>
      <w:r w:rsidR="000142FF">
        <w:rPr>
          <w:rFonts w:asciiTheme="majorHAnsi" w:hAnsiTheme="majorHAnsi"/>
          <w:b/>
          <w:sz w:val="28"/>
          <w:szCs w:val="28"/>
        </w:rPr>
        <w:t>28</w:t>
      </w:r>
      <w:r w:rsidR="00C27826">
        <w:rPr>
          <w:rFonts w:asciiTheme="majorHAnsi" w:hAnsiTheme="majorHAnsi"/>
          <w:b/>
          <w:sz w:val="28"/>
          <w:szCs w:val="28"/>
        </w:rPr>
        <w:t xml:space="preserve"> DE </w:t>
      </w:r>
      <w:r w:rsidR="000142FF">
        <w:rPr>
          <w:rFonts w:asciiTheme="majorHAnsi" w:hAnsiTheme="majorHAnsi"/>
          <w:b/>
          <w:sz w:val="28"/>
          <w:szCs w:val="28"/>
        </w:rPr>
        <w:t>OCTUBRE</w:t>
      </w:r>
      <w:r w:rsidR="00E9486D">
        <w:rPr>
          <w:rFonts w:asciiTheme="majorHAnsi" w:hAnsiTheme="majorHAnsi"/>
          <w:b/>
          <w:sz w:val="28"/>
          <w:szCs w:val="28"/>
        </w:rPr>
        <w:t xml:space="preserve"> DE 2020</w:t>
      </w:r>
      <w:r w:rsidR="00270D1B" w:rsidRPr="00FF7EAC">
        <w:rPr>
          <w:rFonts w:asciiTheme="majorHAnsi" w:hAnsiTheme="majorHAnsi"/>
          <w:b/>
          <w:sz w:val="28"/>
          <w:szCs w:val="28"/>
        </w:rPr>
        <w:t>.</w:t>
      </w:r>
    </w:p>
    <w:p w14:paraId="10F16897" w14:textId="77777777" w:rsidR="003451FE" w:rsidRPr="00FF7EAC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F599A5E" w14:textId="1CBEF807" w:rsidR="003A335C" w:rsidRPr="00A21B8A" w:rsidRDefault="00304CDA" w:rsidP="00B62B37">
      <w:pPr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>S</w:t>
      </w:r>
      <w:r w:rsidR="00FF7EAC" w:rsidRPr="00FF7EAC">
        <w:rPr>
          <w:rFonts w:asciiTheme="majorHAnsi" w:hAnsiTheme="majorHAnsi"/>
          <w:sz w:val="28"/>
          <w:szCs w:val="28"/>
        </w:rPr>
        <w:t>ie</w:t>
      </w:r>
      <w:r w:rsidR="00560B6C">
        <w:rPr>
          <w:rFonts w:asciiTheme="majorHAnsi" w:hAnsiTheme="majorHAnsi"/>
          <w:sz w:val="28"/>
          <w:szCs w:val="28"/>
        </w:rPr>
        <w:t>ndo las 1</w:t>
      </w:r>
      <w:r w:rsidR="000142FF">
        <w:rPr>
          <w:rFonts w:asciiTheme="majorHAnsi" w:hAnsiTheme="majorHAnsi"/>
          <w:sz w:val="28"/>
          <w:szCs w:val="28"/>
        </w:rPr>
        <w:t>8</w:t>
      </w:r>
      <w:r w:rsidR="00560B6C">
        <w:rPr>
          <w:rFonts w:asciiTheme="majorHAnsi" w:hAnsiTheme="majorHAnsi"/>
          <w:sz w:val="28"/>
          <w:szCs w:val="28"/>
        </w:rPr>
        <w:t>:</w:t>
      </w:r>
      <w:r w:rsidR="00361CD0">
        <w:rPr>
          <w:rFonts w:asciiTheme="majorHAnsi" w:hAnsiTheme="majorHAnsi"/>
          <w:sz w:val="28"/>
          <w:szCs w:val="28"/>
        </w:rPr>
        <w:t>20</w:t>
      </w:r>
      <w:r w:rsidR="00C27826">
        <w:rPr>
          <w:rFonts w:asciiTheme="majorHAnsi" w:hAnsiTheme="majorHAnsi"/>
          <w:sz w:val="28"/>
          <w:szCs w:val="28"/>
        </w:rPr>
        <w:t xml:space="preserve"> horas del m</w:t>
      </w:r>
      <w:r w:rsidR="00D70B92">
        <w:rPr>
          <w:rFonts w:asciiTheme="majorHAnsi" w:hAnsiTheme="majorHAnsi"/>
          <w:sz w:val="28"/>
          <w:szCs w:val="28"/>
        </w:rPr>
        <w:t>iércoles</w:t>
      </w:r>
      <w:r w:rsidR="00C27826">
        <w:rPr>
          <w:rFonts w:asciiTheme="majorHAnsi" w:hAnsiTheme="majorHAnsi"/>
          <w:sz w:val="28"/>
          <w:szCs w:val="28"/>
        </w:rPr>
        <w:t xml:space="preserve"> </w:t>
      </w:r>
      <w:r w:rsidR="00E9486D">
        <w:rPr>
          <w:rFonts w:asciiTheme="majorHAnsi" w:hAnsiTheme="majorHAnsi"/>
          <w:sz w:val="28"/>
          <w:szCs w:val="28"/>
        </w:rPr>
        <w:t>2</w:t>
      </w:r>
      <w:r w:rsidR="00D70B92">
        <w:rPr>
          <w:rFonts w:asciiTheme="majorHAnsi" w:hAnsiTheme="majorHAnsi"/>
          <w:sz w:val="28"/>
          <w:szCs w:val="28"/>
        </w:rPr>
        <w:t>8</w:t>
      </w:r>
      <w:r w:rsidR="00E9486D">
        <w:rPr>
          <w:rFonts w:asciiTheme="majorHAnsi" w:hAnsiTheme="majorHAnsi"/>
          <w:sz w:val="28"/>
          <w:szCs w:val="28"/>
        </w:rPr>
        <w:t xml:space="preserve"> de </w:t>
      </w:r>
      <w:r w:rsidR="00D70B92">
        <w:rPr>
          <w:rFonts w:asciiTheme="majorHAnsi" w:hAnsiTheme="majorHAnsi"/>
          <w:sz w:val="28"/>
          <w:szCs w:val="28"/>
        </w:rPr>
        <w:t>octubre</w:t>
      </w:r>
      <w:r w:rsidR="00E9486D">
        <w:rPr>
          <w:rFonts w:asciiTheme="majorHAnsi" w:hAnsiTheme="majorHAnsi"/>
          <w:sz w:val="28"/>
          <w:szCs w:val="28"/>
        </w:rPr>
        <w:t xml:space="preserve"> de 2020</w:t>
      </w:r>
      <w:r w:rsidR="00D65F20" w:rsidRPr="00FF7EAC">
        <w:rPr>
          <w:rFonts w:asciiTheme="majorHAnsi" w:hAnsiTheme="majorHAnsi"/>
          <w:sz w:val="28"/>
          <w:szCs w:val="28"/>
        </w:rPr>
        <w:t xml:space="preserve">, </w:t>
      </w:r>
      <w:r w:rsidR="00D70B92">
        <w:rPr>
          <w:rFonts w:asciiTheme="majorHAnsi" w:hAnsiTheme="majorHAnsi"/>
          <w:sz w:val="28"/>
          <w:szCs w:val="28"/>
        </w:rPr>
        <w:t>de forma virtual a través de la plataforma Zoom</w:t>
      </w:r>
      <w:r w:rsidR="002A1F7A" w:rsidRPr="00FF7EAC">
        <w:rPr>
          <w:rFonts w:asciiTheme="majorHAnsi" w:hAnsiTheme="majorHAnsi"/>
          <w:sz w:val="28"/>
          <w:szCs w:val="28"/>
        </w:rPr>
        <w:t>,</w:t>
      </w:r>
      <w:r w:rsidRPr="00FF7EAC">
        <w:rPr>
          <w:rFonts w:asciiTheme="majorHAnsi" w:hAnsiTheme="majorHAnsi"/>
          <w:sz w:val="28"/>
          <w:szCs w:val="28"/>
        </w:rPr>
        <w:t xml:space="preserve"> se reunieron los integrantes de la Comisión de Marin</w:t>
      </w:r>
      <w:r w:rsidR="00FF7EAC" w:rsidRPr="00FF7EAC">
        <w:rPr>
          <w:rFonts w:asciiTheme="majorHAnsi" w:hAnsiTheme="majorHAnsi"/>
          <w:sz w:val="28"/>
          <w:szCs w:val="28"/>
        </w:rPr>
        <w:t>a para el desahogo de la Décima</w:t>
      </w:r>
      <w:r w:rsidR="000F7E89" w:rsidRPr="00FF7EAC">
        <w:rPr>
          <w:rFonts w:asciiTheme="majorHAnsi" w:hAnsiTheme="majorHAnsi"/>
          <w:sz w:val="28"/>
          <w:szCs w:val="28"/>
        </w:rPr>
        <w:t xml:space="preserve"> </w:t>
      </w:r>
      <w:r w:rsidR="00D70B92">
        <w:rPr>
          <w:rFonts w:asciiTheme="majorHAnsi" w:hAnsiTheme="majorHAnsi"/>
          <w:sz w:val="28"/>
          <w:szCs w:val="28"/>
        </w:rPr>
        <w:t>Cuarta</w:t>
      </w:r>
      <w:r w:rsidR="00185FD8">
        <w:rPr>
          <w:rFonts w:asciiTheme="majorHAnsi" w:hAnsiTheme="majorHAnsi"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sz w:val="28"/>
          <w:szCs w:val="28"/>
        </w:rPr>
        <w:t>Sesión</w:t>
      </w:r>
      <w:r w:rsidRPr="00FF7EAC">
        <w:rPr>
          <w:rFonts w:asciiTheme="majorHAnsi" w:hAnsiTheme="majorHAnsi"/>
          <w:sz w:val="28"/>
          <w:szCs w:val="28"/>
        </w:rPr>
        <w:t xml:space="preserve"> </w:t>
      </w:r>
      <w:r w:rsidR="00177BDA" w:rsidRPr="00FF7EAC">
        <w:rPr>
          <w:rFonts w:asciiTheme="majorHAnsi" w:hAnsiTheme="majorHAnsi"/>
          <w:sz w:val="28"/>
          <w:szCs w:val="28"/>
        </w:rPr>
        <w:t>Ordinaria. --------------------------------------------------</w:t>
      </w:r>
      <w:r w:rsidR="00177BDA">
        <w:rPr>
          <w:rFonts w:asciiTheme="majorHAnsi" w:hAnsiTheme="majorHAnsi"/>
          <w:sz w:val="28"/>
          <w:szCs w:val="28"/>
        </w:rPr>
        <w:t>---------------</w:t>
      </w:r>
      <w:r w:rsidR="008A00F3">
        <w:rPr>
          <w:rFonts w:asciiTheme="majorHAnsi" w:hAnsiTheme="majorHAnsi"/>
          <w:sz w:val="28"/>
          <w:szCs w:val="28"/>
        </w:rPr>
        <w:t>-----------------------------------------------------------------------------------------------</w:t>
      </w:r>
      <w:r w:rsidR="00177BDA">
        <w:rPr>
          <w:rFonts w:asciiTheme="majorHAnsi" w:hAnsiTheme="majorHAnsi"/>
          <w:sz w:val="28"/>
          <w:szCs w:val="28"/>
        </w:rPr>
        <w:t>----------------</w:t>
      </w:r>
      <w:r w:rsidR="00D84A8A" w:rsidRPr="00F12575">
        <w:rPr>
          <w:rFonts w:asciiTheme="majorHAnsi" w:hAnsiTheme="majorHAnsi" w:cs="Cambria"/>
          <w:sz w:val="28"/>
          <w:szCs w:val="28"/>
        </w:rPr>
        <w:t xml:space="preserve">Se contó con la asistencia de la </w:t>
      </w:r>
      <w:r w:rsidR="00604BB2" w:rsidRPr="00F12575">
        <w:rPr>
          <w:rFonts w:asciiTheme="majorHAnsi" w:hAnsiTheme="majorHAnsi" w:cs="Cambria"/>
          <w:sz w:val="28"/>
          <w:szCs w:val="28"/>
        </w:rPr>
        <w:t>Presidente</w:t>
      </w:r>
      <w:r w:rsidR="00D84A8A" w:rsidRPr="00F12575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D84A8A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84A8A" w:rsidRPr="00F12575">
        <w:rPr>
          <w:rFonts w:asciiTheme="majorHAnsi" w:hAnsiTheme="majorHAnsi" w:cs="Cambria"/>
          <w:sz w:val="28"/>
          <w:szCs w:val="28"/>
        </w:rPr>
        <w:t xml:space="preserve">. Mónica Almeida López; los secretarios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12575">
        <w:rPr>
          <w:rFonts w:asciiTheme="majorHAnsi" w:hAnsiTheme="majorHAnsi" w:cs="Cambria"/>
          <w:sz w:val="28"/>
          <w:szCs w:val="28"/>
        </w:rPr>
        <w:t xml:space="preserve">. Juan Ortiz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Guarneros</w:t>
      </w:r>
      <w:proofErr w:type="spellEnd"/>
      <w:r w:rsidR="00D84A8A" w:rsidRPr="00F1257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12575">
        <w:rPr>
          <w:rFonts w:asciiTheme="majorHAnsi" w:hAnsiTheme="majorHAnsi" w:cs="Cambria"/>
          <w:sz w:val="28"/>
          <w:szCs w:val="28"/>
        </w:rPr>
        <w:t xml:space="preserve">. Julio Carranza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Aréas</w:t>
      </w:r>
      <w:proofErr w:type="spellEnd"/>
      <w:r w:rsidR="00185FD8" w:rsidRPr="00F1257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1701DE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701DE" w:rsidRPr="00F12575">
        <w:rPr>
          <w:rFonts w:asciiTheme="majorHAnsi" w:hAnsiTheme="majorHAnsi" w:cs="Cambria"/>
          <w:sz w:val="28"/>
          <w:szCs w:val="28"/>
        </w:rPr>
        <w:t xml:space="preserve">. </w:t>
      </w:r>
      <w:r w:rsidR="00361CD0">
        <w:rPr>
          <w:rFonts w:asciiTheme="majorHAnsi" w:hAnsiTheme="majorHAnsi" w:cs="Cambria"/>
          <w:sz w:val="28"/>
          <w:szCs w:val="28"/>
        </w:rPr>
        <w:t>José Mario Osuna Medina</w:t>
      </w:r>
      <w:r w:rsidR="008A00F3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8A00F3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A00F3">
        <w:rPr>
          <w:rFonts w:asciiTheme="majorHAnsi" w:hAnsiTheme="majorHAnsi" w:cs="Cambria"/>
          <w:sz w:val="28"/>
          <w:szCs w:val="28"/>
        </w:rPr>
        <w:t xml:space="preserve">. María del Rosario </w:t>
      </w:r>
      <w:proofErr w:type="spellStart"/>
      <w:r w:rsidR="008A00F3">
        <w:rPr>
          <w:rFonts w:asciiTheme="majorHAnsi" w:hAnsiTheme="majorHAnsi" w:cs="Cambria"/>
          <w:sz w:val="28"/>
          <w:szCs w:val="28"/>
        </w:rPr>
        <w:t>Gumán</w:t>
      </w:r>
      <w:proofErr w:type="spellEnd"/>
      <w:r w:rsidR="008A00F3">
        <w:rPr>
          <w:rFonts w:asciiTheme="majorHAnsi" w:hAnsiTheme="majorHAnsi" w:cs="Cambria"/>
          <w:sz w:val="28"/>
          <w:szCs w:val="28"/>
        </w:rPr>
        <w:t xml:space="preserve"> Avilés</w:t>
      </w:r>
      <w:r w:rsidR="00177BDA">
        <w:rPr>
          <w:rFonts w:asciiTheme="majorHAnsi" w:hAnsiTheme="majorHAnsi" w:cs="Cambria"/>
          <w:sz w:val="28"/>
          <w:szCs w:val="28"/>
        </w:rPr>
        <w:t xml:space="preserve"> </w:t>
      </w:r>
      <w:r w:rsidR="007A166C" w:rsidRPr="00F12575">
        <w:rPr>
          <w:rFonts w:asciiTheme="majorHAnsi" w:hAnsiTheme="majorHAnsi" w:cs="Cambria"/>
          <w:sz w:val="28"/>
          <w:szCs w:val="28"/>
        </w:rPr>
        <w:t xml:space="preserve">y los integrantes </w:t>
      </w:r>
      <w:proofErr w:type="spellStart"/>
      <w:r w:rsidR="00185FD8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85FD8" w:rsidRPr="00456A55">
        <w:rPr>
          <w:rFonts w:asciiTheme="majorHAnsi" w:hAnsiTheme="majorHAnsi" w:cs="Cambria"/>
          <w:sz w:val="28"/>
          <w:szCs w:val="28"/>
        </w:rPr>
        <w:t xml:space="preserve">. Edith Marisol Mercado Torres, </w:t>
      </w:r>
      <w:proofErr w:type="spellStart"/>
      <w:r w:rsidR="00895B82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456A55">
        <w:rPr>
          <w:rFonts w:asciiTheme="majorHAnsi" w:hAnsiTheme="majorHAnsi" w:cs="Cambria"/>
          <w:sz w:val="28"/>
          <w:szCs w:val="28"/>
        </w:rPr>
        <w:t xml:space="preserve">. Benito Medina Herrera, </w:t>
      </w:r>
      <w:proofErr w:type="spellStart"/>
      <w:r w:rsidR="00D27C19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456A55">
        <w:rPr>
          <w:rFonts w:asciiTheme="majorHAnsi" w:hAnsiTheme="majorHAnsi" w:cs="Cambria"/>
          <w:sz w:val="28"/>
          <w:szCs w:val="28"/>
        </w:rPr>
        <w:t xml:space="preserve">. </w:t>
      </w:r>
      <w:r w:rsidR="008A00F3" w:rsidRPr="00456A55">
        <w:rPr>
          <w:rFonts w:asciiTheme="majorHAnsi" w:hAnsiTheme="majorHAnsi" w:cs="Cambria"/>
          <w:sz w:val="28"/>
          <w:szCs w:val="28"/>
        </w:rPr>
        <w:t>María Bertha Espinoza Segura</w:t>
      </w:r>
      <w:r w:rsidR="00D27C19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177BDA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77BDA" w:rsidRPr="00456A55">
        <w:rPr>
          <w:rFonts w:asciiTheme="majorHAnsi" w:hAnsiTheme="majorHAnsi" w:cs="Cambria"/>
          <w:sz w:val="28"/>
          <w:szCs w:val="28"/>
        </w:rPr>
        <w:t xml:space="preserve">. </w:t>
      </w:r>
      <w:r w:rsidR="00361CD0" w:rsidRPr="00456A55">
        <w:rPr>
          <w:rFonts w:asciiTheme="majorHAnsi" w:hAnsiTheme="majorHAnsi" w:cs="Cambria"/>
          <w:sz w:val="28"/>
          <w:szCs w:val="28"/>
        </w:rPr>
        <w:t xml:space="preserve">David Jacobo </w:t>
      </w:r>
      <w:proofErr w:type="spellStart"/>
      <w:r w:rsidR="00361CD0" w:rsidRPr="00456A55">
        <w:rPr>
          <w:rFonts w:asciiTheme="majorHAnsi" w:hAnsiTheme="majorHAnsi" w:cs="Cambria"/>
          <w:sz w:val="28"/>
          <w:szCs w:val="28"/>
        </w:rPr>
        <w:t>Cheja</w:t>
      </w:r>
      <w:proofErr w:type="spellEnd"/>
      <w:r w:rsidR="00361CD0" w:rsidRPr="00456A55">
        <w:rPr>
          <w:rFonts w:asciiTheme="majorHAnsi" w:hAnsiTheme="majorHAnsi" w:cs="Cambria"/>
          <w:sz w:val="28"/>
          <w:szCs w:val="28"/>
        </w:rPr>
        <w:t xml:space="preserve"> Alfaro</w:t>
      </w:r>
      <w:r w:rsidR="00177BDA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85FD8" w:rsidRPr="00456A55">
        <w:rPr>
          <w:rFonts w:asciiTheme="majorHAnsi" w:hAnsiTheme="majorHAnsi" w:cs="Cambria"/>
          <w:sz w:val="28"/>
          <w:szCs w:val="28"/>
        </w:rPr>
        <w:t xml:space="preserve">. Jaime Humberto Pérez </w:t>
      </w:r>
      <w:proofErr w:type="spellStart"/>
      <w:r w:rsidR="00185FD8" w:rsidRPr="00456A55">
        <w:rPr>
          <w:rFonts w:asciiTheme="majorHAnsi" w:hAnsiTheme="majorHAnsi" w:cs="Cambria"/>
          <w:sz w:val="28"/>
          <w:szCs w:val="28"/>
        </w:rPr>
        <w:t>Bernabe</w:t>
      </w:r>
      <w:proofErr w:type="spellEnd"/>
      <w:r w:rsidR="00D27C19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FF7EAC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F7EAC" w:rsidRPr="00456A55">
        <w:rPr>
          <w:rFonts w:asciiTheme="majorHAnsi" w:hAnsiTheme="majorHAnsi" w:cs="Cambria"/>
          <w:sz w:val="28"/>
          <w:szCs w:val="28"/>
        </w:rPr>
        <w:t xml:space="preserve">. </w:t>
      </w:r>
      <w:r w:rsidR="00456A55" w:rsidRPr="00456A55">
        <w:rPr>
          <w:rFonts w:asciiTheme="majorHAnsi" w:hAnsiTheme="majorHAnsi" w:cs="Cambria"/>
          <w:sz w:val="28"/>
          <w:szCs w:val="28"/>
        </w:rPr>
        <w:t>Heriberto Marcelo Aguilar Castillo</w:t>
      </w:r>
      <w:r w:rsidR="00FF7EAC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456A55">
        <w:rPr>
          <w:rFonts w:asciiTheme="majorHAnsi" w:hAnsiTheme="majorHAnsi" w:cs="Cambria"/>
          <w:sz w:val="28"/>
          <w:szCs w:val="28"/>
        </w:rPr>
        <w:t>. Lucio de</w:t>
      </w:r>
      <w:r w:rsidR="00FF7EAC" w:rsidRPr="00456A55">
        <w:rPr>
          <w:rFonts w:asciiTheme="majorHAnsi" w:hAnsiTheme="majorHAnsi" w:cs="Cambria"/>
          <w:sz w:val="28"/>
          <w:szCs w:val="28"/>
        </w:rPr>
        <w:t xml:space="preserve"> Jesús Jiménez,</w:t>
      </w:r>
      <w:r w:rsidR="00996C75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996C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996C75">
        <w:rPr>
          <w:rFonts w:asciiTheme="majorHAnsi" w:hAnsiTheme="majorHAnsi" w:cs="Cambria"/>
          <w:sz w:val="28"/>
          <w:szCs w:val="28"/>
        </w:rPr>
        <w:t xml:space="preserve">. Teresa </w:t>
      </w:r>
      <w:proofErr w:type="spellStart"/>
      <w:r w:rsidR="00996C75">
        <w:rPr>
          <w:rFonts w:asciiTheme="majorHAnsi" w:hAnsiTheme="majorHAnsi" w:cs="Cambria"/>
          <w:sz w:val="28"/>
          <w:szCs w:val="28"/>
        </w:rPr>
        <w:t>Burelo</w:t>
      </w:r>
      <w:proofErr w:type="spellEnd"/>
      <w:r w:rsidR="00996C75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996C75">
        <w:rPr>
          <w:rFonts w:asciiTheme="majorHAnsi" w:hAnsiTheme="majorHAnsi" w:cs="Cambria"/>
          <w:sz w:val="28"/>
          <w:szCs w:val="28"/>
        </w:rPr>
        <w:t>Cortazar</w:t>
      </w:r>
      <w:proofErr w:type="spellEnd"/>
      <w:r w:rsidR="00E54B98" w:rsidRPr="00456A55">
        <w:rPr>
          <w:rFonts w:asciiTheme="majorHAnsi" w:hAnsiTheme="majorHAnsi" w:cs="Cambria"/>
          <w:sz w:val="28"/>
          <w:szCs w:val="28"/>
        </w:rPr>
        <w:t xml:space="preserve"> </w:t>
      </w:r>
      <w:r w:rsidR="008A00F3" w:rsidRPr="00456A55">
        <w:rPr>
          <w:rFonts w:asciiTheme="majorHAnsi" w:hAnsiTheme="majorHAnsi" w:cs="Cambria"/>
          <w:sz w:val="28"/>
          <w:szCs w:val="28"/>
        </w:rPr>
        <w:t xml:space="preserve">y </w:t>
      </w:r>
      <w:proofErr w:type="spellStart"/>
      <w:r w:rsidR="00D84A8A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456A55">
        <w:rPr>
          <w:rFonts w:asciiTheme="majorHAnsi" w:hAnsiTheme="majorHAnsi" w:cs="Cambria"/>
          <w:sz w:val="28"/>
          <w:szCs w:val="28"/>
        </w:rPr>
        <w:t>.</w:t>
      </w:r>
      <w:r w:rsidR="00895B82" w:rsidRPr="00456A55">
        <w:rPr>
          <w:rFonts w:asciiTheme="majorHAnsi" w:hAnsiTheme="majorHAnsi" w:cs="Cambria"/>
          <w:sz w:val="28"/>
          <w:szCs w:val="28"/>
        </w:rPr>
        <w:t xml:space="preserve"> </w:t>
      </w:r>
      <w:r w:rsidR="00456A55" w:rsidRPr="00456A55">
        <w:rPr>
          <w:rFonts w:asciiTheme="majorHAnsi" w:hAnsiTheme="majorHAnsi" w:cs="Cambria"/>
          <w:sz w:val="28"/>
          <w:szCs w:val="28"/>
        </w:rPr>
        <w:t>Carlos</w:t>
      </w:r>
      <w:r w:rsidR="00456A55">
        <w:rPr>
          <w:rFonts w:asciiTheme="majorHAnsi" w:hAnsiTheme="majorHAnsi" w:cs="Cambria"/>
          <w:sz w:val="28"/>
          <w:szCs w:val="28"/>
        </w:rPr>
        <w:t xml:space="preserve"> Alberto Castaños Valenzuela</w:t>
      </w:r>
      <w:r w:rsidR="00185FD8" w:rsidRPr="00F12575">
        <w:rPr>
          <w:rFonts w:asciiTheme="majorHAnsi" w:hAnsiTheme="majorHAnsi" w:cs="Cambria"/>
          <w:sz w:val="28"/>
          <w:szCs w:val="28"/>
        </w:rPr>
        <w:t xml:space="preserve"> </w:t>
      </w:r>
      <w:r w:rsidR="00D84A8A" w:rsidRPr="00F12575">
        <w:rPr>
          <w:rFonts w:asciiTheme="majorHAnsi" w:hAnsiTheme="majorHAnsi" w:cs="Cambria"/>
          <w:sz w:val="28"/>
          <w:szCs w:val="28"/>
        </w:rPr>
        <w:t>a</w:t>
      </w:r>
      <w:r w:rsidR="00185FD8" w:rsidRPr="00F12575">
        <w:rPr>
          <w:rFonts w:asciiTheme="majorHAnsi" w:hAnsiTheme="majorHAnsi" w:cs="Cambria"/>
          <w:sz w:val="28"/>
          <w:szCs w:val="28"/>
        </w:rPr>
        <w:t>l con</w:t>
      </w:r>
      <w:r w:rsidR="00445878" w:rsidRPr="00F12575">
        <w:rPr>
          <w:rFonts w:asciiTheme="majorHAnsi" w:hAnsiTheme="majorHAnsi" w:cs="Cambria"/>
          <w:sz w:val="28"/>
          <w:szCs w:val="28"/>
        </w:rPr>
        <w:t>tar</w:t>
      </w:r>
      <w:r w:rsidR="00560B6C">
        <w:rPr>
          <w:rFonts w:asciiTheme="majorHAnsi" w:hAnsiTheme="majorHAnsi" w:cs="Cambria"/>
          <w:sz w:val="28"/>
          <w:szCs w:val="28"/>
        </w:rPr>
        <w:t xml:space="preserve"> con la presencia de 1</w:t>
      </w:r>
      <w:r w:rsidR="00996C75">
        <w:rPr>
          <w:rFonts w:asciiTheme="majorHAnsi" w:hAnsiTheme="majorHAnsi" w:cs="Cambria"/>
          <w:sz w:val="28"/>
          <w:szCs w:val="28"/>
        </w:rPr>
        <w:t>4</w:t>
      </w:r>
      <w:r w:rsidR="00177BDA">
        <w:rPr>
          <w:rFonts w:asciiTheme="majorHAnsi" w:hAnsiTheme="majorHAnsi" w:cs="Cambria"/>
          <w:sz w:val="28"/>
          <w:szCs w:val="28"/>
        </w:rPr>
        <w:t xml:space="preserve"> Diputados de 26</w:t>
      </w:r>
      <w:r w:rsidR="00D84A8A" w:rsidRPr="00FF7EAC">
        <w:rPr>
          <w:rFonts w:asciiTheme="majorHAnsi" w:hAnsiTheme="majorHAnsi" w:cs="Cambria"/>
          <w:sz w:val="28"/>
          <w:szCs w:val="28"/>
        </w:rPr>
        <w:t xml:space="preserve"> que la integran</w:t>
      </w:r>
      <w:r w:rsidR="000F7E89" w:rsidRPr="00FF7EAC">
        <w:rPr>
          <w:rFonts w:asciiTheme="majorHAnsi" w:hAnsiTheme="majorHAnsi" w:cs="Cambria"/>
          <w:sz w:val="28"/>
          <w:szCs w:val="28"/>
        </w:rPr>
        <w:t>, se declaró quórum legal, que establece el Reglamento de la H. Cámara de Dipu</w:t>
      </w:r>
      <w:r w:rsidR="00114F56" w:rsidRPr="00FF7EAC">
        <w:rPr>
          <w:rFonts w:asciiTheme="majorHAnsi" w:hAnsiTheme="majorHAnsi" w:cs="Cambria"/>
          <w:sz w:val="28"/>
          <w:szCs w:val="28"/>
        </w:rPr>
        <w:t>tad</w:t>
      </w:r>
      <w:r w:rsidR="00FF7EAC" w:rsidRPr="00FF7EAC">
        <w:rPr>
          <w:rFonts w:asciiTheme="majorHAnsi" w:hAnsiTheme="majorHAnsi" w:cs="Cambria"/>
          <w:sz w:val="28"/>
          <w:szCs w:val="28"/>
        </w:rPr>
        <w:t>os para llevar a cabo la Décima</w:t>
      </w:r>
      <w:r w:rsidR="00114F56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B62B37">
        <w:rPr>
          <w:rFonts w:asciiTheme="majorHAnsi" w:hAnsiTheme="majorHAnsi" w:cs="Cambria"/>
          <w:sz w:val="28"/>
          <w:szCs w:val="28"/>
        </w:rPr>
        <w:t>Cuarta</w:t>
      </w:r>
      <w:r w:rsidR="00185FD8">
        <w:rPr>
          <w:rFonts w:asciiTheme="majorHAnsi" w:hAnsiTheme="majorHAnsi" w:cs="Cambria"/>
          <w:sz w:val="28"/>
          <w:szCs w:val="28"/>
        </w:rPr>
        <w:t xml:space="preserve"> </w:t>
      </w:r>
      <w:r w:rsidR="00622F16" w:rsidRPr="00FF7EAC">
        <w:rPr>
          <w:rFonts w:asciiTheme="majorHAnsi" w:hAnsiTheme="majorHAnsi" w:cs="Cambria"/>
          <w:sz w:val="28"/>
          <w:szCs w:val="28"/>
        </w:rPr>
        <w:t>Sesión</w:t>
      </w:r>
      <w:r w:rsidR="00E27BD4" w:rsidRPr="00FF7EAC">
        <w:rPr>
          <w:rFonts w:asciiTheme="majorHAnsi" w:hAnsiTheme="majorHAnsi" w:cs="Cambria"/>
          <w:sz w:val="28"/>
          <w:szCs w:val="28"/>
        </w:rPr>
        <w:t xml:space="preserve"> Ordinaria</w:t>
      </w:r>
      <w:r w:rsidR="000F7E89" w:rsidRPr="00FF7EAC">
        <w:rPr>
          <w:rFonts w:asciiTheme="majorHAnsi" w:hAnsiTheme="majorHAnsi" w:cs="Cambria"/>
          <w:sz w:val="28"/>
          <w:szCs w:val="28"/>
        </w:rPr>
        <w:t>. -------------------------------------------------------------------------</w:t>
      </w:r>
      <w:r w:rsidR="00E27BD4" w:rsidRPr="00FF7EAC">
        <w:rPr>
          <w:rFonts w:asciiTheme="majorHAnsi" w:hAnsiTheme="majorHAnsi" w:cs="Cambria"/>
          <w:sz w:val="28"/>
          <w:szCs w:val="28"/>
        </w:rPr>
        <w:t>---------------------</w:t>
      </w:r>
      <w:r w:rsidR="00604BB2" w:rsidRPr="00FF7EAC">
        <w:rPr>
          <w:rFonts w:asciiTheme="majorHAnsi" w:hAnsiTheme="majorHAnsi" w:cs="Cambria"/>
          <w:sz w:val="28"/>
          <w:szCs w:val="28"/>
        </w:rPr>
        <w:t>---</w:t>
      </w:r>
      <w:r w:rsidR="00FF7EAC" w:rsidRPr="00FF7EAC">
        <w:rPr>
          <w:rFonts w:asciiTheme="majorHAnsi" w:hAnsiTheme="majorHAnsi" w:cs="Cambria"/>
          <w:sz w:val="28"/>
          <w:szCs w:val="28"/>
        </w:rPr>
        <w:t>------------</w:t>
      </w:r>
      <w:r w:rsidR="00AA5310">
        <w:rPr>
          <w:rFonts w:asciiTheme="majorHAnsi" w:hAnsiTheme="majorHAnsi" w:cs="Cambria"/>
          <w:sz w:val="28"/>
          <w:szCs w:val="28"/>
        </w:rPr>
        <w:t>---</w:t>
      </w:r>
      <w:r w:rsidR="00471039">
        <w:rPr>
          <w:rFonts w:asciiTheme="majorHAnsi" w:hAnsiTheme="majorHAnsi" w:cs="Cambria"/>
          <w:sz w:val="28"/>
          <w:szCs w:val="28"/>
        </w:rPr>
        <w:t>-------------------</w:t>
      </w:r>
      <w:r w:rsidR="00F12575">
        <w:rPr>
          <w:rFonts w:asciiTheme="majorHAnsi" w:hAnsiTheme="majorHAnsi" w:cs="Cambria"/>
          <w:sz w:val="28"/>
          <w:szCs w:val="28"/>
        </w:rPr>
        <w:t>---</w:t>
      </w:r>
      <w:r w:rsidR="00D91927">
        <w:rPr>
          <w:rFonts w:asciiTheme="majorHAnsi" w:hAnsiTheme="majorHAnsi" w:cs="Cambria"/>
          <w:sz w:val="28"/>
          <w:szCs w:val="28"/>
        </w:rPr>
        <w:t>-----------------------------------------------------</w:t>
      </w:r>
      <w:r w:rsidR="00F12575">
        <w:rPr>
          <w:rFonts w:asciiTheme="majorHAnsi" w:hAnsiTheme="majorHAnsi" w:cs="Cambria"/>
          <w:sz w:val="28"/>
          <w:szCs w:val="28"/>
        </w:rPr>
        <w:t>--</w:t>
      </w:r>
      <w:r w:rsidR="00B62B37" w:rsidRPr="00FF7EAC">
        <w:rPr>
          <w:rFonts w:asciiTheme="majorHAnsi" w:hAnsiTheme="majorHAnsi"/>
          <w:b/>
          <w:sz w:val="28"/>
          <w:szCs w:val="28"/>
        </w:rPr>
        <w:t xml:space="preserve"> </w:t>
      </w:r>
      <w:r w:rsidR="00FF7EAC" w:rsidRPr="00FF7EAC">
        <w:rPr>
          <w:rFonts w:asciiTheme="majorHAnsi" w:hAnsiTheme="majorHAnsi"/>
          <w:b/>
          <w:sz w:val="28"/>
          <w:szCs w:val="28"/>
        </w:rPr>
        <w:t>En el punto dos del orden del día</w:t>
      </w:r>
      <w:r w:rsidR="00FF7EAC" w:rsidRPr="00FF7EAC">
        <w:rPr>
          <w:rFonts w:asciiTheme="majorHAnsi" w:hAnsiTheme="majorHAnsi"/>
          <w:sz w:val="28"/>
          <w:szCs w:val="28"/>
        </w:rPr>
        <w:t>, que dice discusión y en su caso aprobación de la orden del día no hubo comentario alguno y se aprobó por unanimidad.</w:t>
      </w:r>
      <w:r w:rsidR="00270D1B" w:rsidRPr="00FF7EAC">
        <w:rPr>
          <w:rFonts w:asciiTheme="majorHAnsi" w:hAnsiTheme="majorHAnsi"/>
          <w:sz w:val="28"/>
          <w:szCs w:val="28"/>
        </w:rPr>
        <w:t>---------------------------------------------------------------------</w:t>
      </w:r>
      <w:r w:rsidR="00067879" w:rsidRPr="00FF7EAC">
        <w:rPr>
          <w:rFonts w:asciiTheme="majorHAnsi" w:hAnsiTheme="majorHAnsi"/>
          <w:sz w:val="28"/>
          <w:szCs w:val="28"/>
        </w:rPr>
        <w:t>-------</w:t>
      </w:r>
      <w:r w:rsidR="00E27BD4" w:rsidRPr="00FF7EAC">
        <w:rPr>
          <w:rFonts w:asciiTheme="majorHAnsi" w:hAnsiTheme="majorHAnsi"/>
          <w:sz w:val="28"/>
          <w:szCs w:val="28"/>
        </w:rPr>
        <w:t>--</w:t>
      </w:r>
      <w:r w:rsidR="00E27BD4" w:rsidRPr="00F11907">
        <w:rPr>
          <w:rFonts w:asciiTheme="majorHAnsi" w:hAnsiTheme="majorHAnsi"/>
          <w:sz w:val="28"/>
          <w:szCs w:val="28"/>
        </w:rPr>
        <w:lastRenderedPageBreak/>
        <w:t>-----------------------------------------------------------</w:t>
      </w:r>
      <w:r w:rsidR="00063F21" w:rsidRPr="00F11907">
        <w:rPr>
          <w:rFonts w:asciiTheme="majorHAnsi" w:hAnsiTheme="majorHAnsi"/>
          <w:sz w:val="28"/>
          <w:szCs w:val="28"/>
        </w:rPr>
        <w:t>--</w:t>
      </w:r>
      <w:r w:rsidR="003511FD" w:rsidRPr="00F11907">
        <w:rPr>
          <w:rFonts w:asciiTheme="majorHAnsi" w:hAnsiTheme="majorHAnsi"/>
          <w:sz w:val="28"/>
          <w:szCs w:val="28"/>
        </w:rPr>
        <w:t>-------------------------------</w:t>
      </w:r>
      <w:r w:rsidR="00063F21" w:rsidRPr="00F11907">
        <w:rPr>
          <w:rFonts w:asciiTheme="majorHAnsi" w:hAnsiTheme="majorHAnsi"/>
          <w:sz w:val="28"/>
          <w:szCs w:val="28"/>
        </w:rPr>
        <w:t>-</w:t>
      </w:r>
      <w:r w:rsidR="00E9486D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E9486D" w:rsidRPr="003A335C">
        <w:rPr>
          <w:rFonts w:asciiTheme="majorHAnsi" w:hAnsiTheme="majorHAnsi" w:cstheme="minorHAnsi"/>
          <w:b/>
          <w:sz w:val="28"/>
          <w:szCs w:val="28"/>
        </w:rPr>
        <w:t xml:space="preserve">En el punto </w:t>
      </w:r>
      <w:r w:rsidR="00B62B37">
        <w:rPr>
          <w:rFonts w:asciiTheme="majorHAnsi" w:hAnsiTheme="majorHAnsi" w:cstheme="minorHAnsi"/>
          <w:b/>
          <w:sz w:val="28"/>
          <w:szCs w:val="28"/>
        </w:rPr>
        <w:t>tres</w:t>
      </w:r>
      <w:r w:rsidR="00DD2D4D" w:rsidRPr="003A335C">
        <w:rPr>
          <w:rFonts w:asciiTheme="majorHAnsi" w:hAnsiTheme="majorHAnsi" w:cstheme="minorHAnsi"/>
          <w:b/>
          <w:sz w:val="28"/>
          <w:szCs w:val="28"/>
        </w:rPr>
        <w:t xml:space="preserve"> del orden del día</w:t>
      </w:r>
      <w:r w:rsidR="004439AB" w:rsidRPr="003A335C">
        <w:rPr>
          <w:rFonts w:asciiTheme="majorHAnsi" w:hAnsiTheme="majorHAnsi" w:cstheme="minorHAnsi"/>
          <w:sz w:val="28"/>
          <w:szCs w:val="28"/>
        </w:rPr>
        <w:t xml:space="preserve">, </w:t>
      </w:r>
      <w:r w:rsidR="00B62B37">
        <w:rPr>
          <w:rFonts w:asciiTheme="majorHAnsi" w:hAnsiTheme="majorHAnsi" w:cstheme="minorHAnsi"/>
          <w:sz w:val="28"/>
          <w:szCs w:val="28"/>
        </w:rPr>
        <w:t xml:space="preserve">que se refiere </w:t>
      </w:r>
      <w:r w:rsidR="00B62B37" w:rsidRPr="00B62B37">
        <w:rPr>
          <w:rFonts w:asciiTheme="majorHAnsi" w:hAnsiTheme="majorHAnsi" w:cstheme="minorHAnsi"/>
          <w:sz w:val="28"/>
          <w:szCs w:val="28"/>
        </w:rPr>
        <w:t>a la Opinión de la Comisión de Marina para el Proyecto de Presupuesto de Egresos de la Federación para el ejercicio Fiscal 2021</w:t>
      </w:r>
      <w:r w:rsidR="003A335C" w:rsidRPr="003A335C">
        <w:rPr>
          <w:rFonts w:asciiTheme="majorHAnsi" w:hAnsiTheme="majorHAnsi"/>
          <w:bCs/>
          <w:sz w:val="28"/>
          <w:szCs w:val="28"/>
        </w:rPr>
        <w:t>.</w:t>
      </w:r>
      <w:r w:rsidR="00A21B8A">
        <w:rPr>
          <w:rFonts w:asciiTheme="majorHAnsi" w:hAnsiTheme="majorHAnsi"/>
          <w:bCs/>
          <w:sz w:val="28"/>
          <w:szCs w:val="28"/>
        </w:rPr>
        <w:t xml:space="preserve"> La Presidente </w:t>
      </w:r>
      <w:r w:rsidR="00B75C3E">
        <w:rPr>
          <w:rFonts w:asciiTheme="majorHAnsi" w:hAnsiTheme="majorHAnsi"/>
          <w:bCs/>
          <w:sz w:val="28"/>
          <w:szCs w:val="28"/>
        </w:rPr>
        <w:t>c</w:t>
      </w:r>
      <w:r w:rsidR="00A21B8A">
        <w:rPr>
          <w:rFonts w:asciiTheme="majorHAnsi" w:hAnsiTheme="majorHAnsi"/>
          <w:bCs/>
          <w:sz w:val="28"/>
          <w:szCs w:val="28"/>
        </w:rPr>
        <w:t>omento que</w:t>
      </w:r>
      <w:r w:rsidR="00B75C3E">
        <w:rPr>
          <w:rFonts w:asciiTheme="majorHAnsi" w:hAnsiTheme="majorHAnsi"/>
          <w:bCs/>
          <w:sz w:val="28"/>
          <w:szCs w:val="28"/>
        </w:rPr>
        <w:t xml:space="preserve"> el documento fue enviado con antelación de forma electrónica a cada uno de los integrantes </w:t>
      </w:r>
      <w:r w:rsidR="00C55D81">
        <w:rPr>
          <w:rFonts w:asciiTheme="majorHAnsi" w:hAnsiTheme="majorHAnsi"/>
          <w:bCs/>
          <w:sz w:val="28"/>
          <w:szCs w:val="28"/>
        </w:rPr>
        <w:t>y se agregaron las observaciones recibidas por la Comisión de Marina, al no haber más comentarios</w:t>
      </w:r>
      <w:r w:rsidR="00B75C3E">
        <w:rPr>
          <w:rFonts w:asciiTheme="majorHAnsi" w:hAnsiTheme="majorHAnsi"/>
          <w:bCs/>
          <w:sz w:val="28"/>
          <w:szCs w:val="28"/>
        </w:rPr>
        <w:t>,</w:t>
      </w:r>
      <w:r w:rsidR="00361CD0">
        <w:rPr>
          <w:rFonts w:asciiTheme="majorHAnsi" w:hAnsiTheme="majorHAnsi"/>
          <w:bCs/>
          <w:sz w:val="28"/>
          <w:szCs w:val="28"/>
        </w:rPr>
        <w:t xml:space="preserve"> la presidente solicito a la secretaría poner a discusión el </w:t>
      </w:r>
      <w:r w:rsidR="00B75C3E" w:rsidRPr="00B62B37">
        <w:rPr>
          <w:rFonts w:asciiTheme="majorHAnsi" w:hAnsiTheme="majorHAnsi" w:cstheme="minorHAnsi"/>
          <w:sz w:val="28"/>
          <w:szCs w:val="28"/>
        </w:rPr>
        <w:t>Proyecto de Presupuesto de Egresos de la Federación para el ejercicio Fiscal 2021</w:t>
      </w:r>
      <w:r w:rsidR="00361CD0">
        <w:rPr>
          <w:rFonts w:asciiTheme="majorHAnsi" w:hAnsiTheme="majorHAnsi"/>
          <w:bCs/>
          <w:sz w:val="28"/>
          <w:szCs w:val="28"/>
        </w:rPr>
        <w:t>quedando</w:t>
      </w:r>
      <w:r w:rsidR="00456A55">
        <w:rPr>
          <w:rFonts w:asciiTheme="majorHAnsi" w:hAnsiTheme="majorHAnsi"/>
          <w:bCs/>
          <w:sz w:val="28"/>
          <w:szCs w:val="28"/>
        </w:rPr>
        <w:t xml:space="preserve"> aprobado por mayoría</w:t>
      </w:r>
      <w:r w:rsidR="00361CD0">
        <w:rPr>
          <w:rFonts w:asciiTheme="majorHAnsi" w:hAnsiTheme="majorHAnsi"/>
          <w:bCs/>
          <w:sz w:val="28"/>
          <w:szCs w:val="28"/>
        </w:rPr>
        <w:t xml:space="preserve"> </w:t>
      </w:r>
      <w:r w:rsidR="003A335C" w:rsidRPr="003A335C">
        <w:rPr>
          <w:rFonts w:asciiTheme="majorHAnsi" w:hAnsiTheme="majorHAnsi"/>
          <w:bCs/>
          <w:sz w:val="28"/>
          <w:szCs w:val="28"/>
        </w:rPr>
        <w:t>-----------------------------</w:t>
      </w:r>
      <w:r w:rsidR="003A335C">
        <w:rPr>
          <w:rFonts w:asciiTheme="majorHAnsi" w:hAnsiTheme="majorHAnsi"/>
          <w:bCs/>
          <w:sz w:val="28"/>
          <w:szCs w:val="28"/>
        </w:rPr>
        <w:t>----------</w:t>
      </w:r>
      <w:r w:rsidR="003A335C" w:rsidRPr="003A335C">
        <w:rPr>
          <w:rFonts w:asciiTheme="majorHAnsi" w:hAnsiTheme="majorHAnsi"/>
          <w:bCs/>
          <w:sz w:val="28"/>
          <w:szCs w:val="28"/>
        </w:rPr>
        <w:t>-----</w:t>
      </w:r>
      <w:r w:rsidR="003A335C">
        <w:rPr>
          <w:rFonts w:asciiTheme="majorHAnsi" w:hAnsiTheme="majorHAnsi"/>
          <w:bCs/>
          <w:sz w:val="28"/>
          <w:szCs w:val="28"/>
        </w:rPr>
        <w:t>---------------------------------------------------------------------------</w:t>
      </w:r>
      <w:r w:rsidR="00A21B8A">
        <w:rPr>
          <w:rFonts w:asciiTheme="majorHAnsi" w:hAnsiTheme="majorHAnsi"/>
          <w:bCs/>
          <w:sz w:val="28"/>
          <w:szCs w:val="28"/>
        </w:rPr>
        <w:t>---------------</w:t>
      </w:r>
      <w:r w:rsidR="003A335C">
        <w:rPr>
          <w:rFonts w:asciiTheme="majorHAnsi" w:hAnsiTheme="majorHAnsi"/>
          <w:bCs/>
          <w:sz w:val="28"/>
          <w:szCs w:val="28"/>
        </w:rPr>
        <w:t>----</w:t>
      </w:r>
      <w:r w:rsidR="00B75C3E">
        <w:rPr>
          <w:rFonts w:asciiTheme="majorHAnsi" w:hAnsiTheme="majorHAnsi"/>
          <w:bCs/>
          <w:sz w:val="28"/>
          <w:szCs w:val="28"/>
        </w:rPr>
        <w:t>-------------------</w:t>
      </w:r>
      <w:r w:rsidR="00C55D81">
        <w:rPr>
          <w:rFonts w:asciiTheme="majorHAnsi" w:hAnsiTheme="majorHAnsi"/>
          <w:bCs/>
          <w:sz w:val="28"/>
          <w:szCs w:val="28"/>
        </w:rPr>
        <w:t>--------------------</w:t>
      </w:r>
      <w:r w:rsidR="00B75C3E">
        <w:rPr>
          <w:rFonts w:asciiTheme="majorHAnsi" w:hAnsiTheme="majorHAnsi"/>
          <w:bCs/>
          <w:sz w:val="28"/>
          <w:szCs w:val="28"/>
        </w:rPr>
        <w:t>--------------</w:t>
      </w:r>
      <w:r w:rsidR="003A335C" w:rsidRPr="003A335C">
        <w:rPr>
          <w:rFonts w:asciiTheme="majorHAnsi" w:hAnsiTheme="majorHAnsi"/>
          <w:bCs/>
          <w:sz w:val="28"/>
          <w:szCs w:val="28"/>
        </w:rPr>
        <w:t xml:space="preserve"> </w:t>
      </w:r>
    </w:p>
    <w:p w14:paraId="2B84164A" w14:textId="6E8611B3" w:rsidR="003A335C" w:rsidRDefault="003A335C" w:rsidP="00F1257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A335C">
        <w:rPr>
          <w:rFonts w:asciiTheme="majorHAnsi" w:hAnsiTheme="majorHAnsi"/>
          <w:sz w:val="28"/>
          <w:szCs w:val="28"/>
        </w:rPr>
        <w:t>No habiendo más asunto que tratar, se dio por clausurada</w:t>
      </w:r>
      <w:r>
        <w:rPr>
          <w:rFonts w:asciiTheme="majorHAnsi" w:hAnsiTheme="majorHAnsi"/>
          <w:sz w:val="28"/>
          <w:szCs w:val="28"/>
        </w:rPr>
        <w:t xml:space="preserve"> la Décima</w:t>
      </w:r>
      <w:r w:rsidRPr="00FF7EAC">
        <w:rPr>
          <w:rFonts w:asciiTheme="majorHAnsi" w:hAnsiTheme="majorHAnsi"/>
          <w:sz w:val="28"/>
          <w:szCs w:val="28"/>
        </w:rPr>
        <w:t xml:space="preserve"> </w:t>
      </w:r>
      <w:r w:rsidR="00B62B37">
        <w:rPr>
          <w:rFonts w:asciiTheme="majorHAnsi" w:hAnsiTheme="majorHAnsi"/>
          <w:sz w:val="28"/>
          <w:szCs w:val="28"/>
        </w:rPr>
        <w:t>Cuarta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F7EAC">
        <w:rPr>
          <w:rFonts w:asciiTheme="majorHAnsi" w:hAnsiTheme="majorHAnsi"/>
          <w:sz w:val="28"/>
          <w:szCs w:val="28"/>
        </w:rPr>
        <w:t xml:space="preserve">Sesión ordinaria de la Comisión de Marina, </w:t>
      </w:r>
      <w:bookmarkStart w:id="0" w:name="_GoBack"/>
      <w:bookmarkEnd w:id="0"/>
      <w:r w:rsidRPr="00FF7EAC">
        <w:rPr>
          <w:rFonts w:asciiTheme="majorHAnsi" w:hAnsiTheme="majorHAnsi"/>
          <w:sz w:val="28"/>
          <w:szCs w:val="28"/>
        </w:rPr>
        <w:t>correspondiente a la LXIV Legislatura del H. Congreso de la Unión, siendo la</w:t>
      </w:r>
      <w:r>
        <w:rPr>
          <w:rFonts w:asciiTheme="majorHAnsi" w:hAnsiTheme="majorHAnsi"/>
          <w:sz w:val="28"/>
          <w:szCs w:val="28"/>
        </w:rPr>
        <w:t>s 1</w:t>
      </w:r>
      <w:r w:rsidR="00456A55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>:</w:t>
      </w:r>
      <w:r w:rsidR="00456A55">
        <w:rPr>
          <w:rFonts w:asciiTheme="majorHAnsi" w:hAnsiTheme="majorHAnsi"/>
          <w:sz w:val="28"/>
          <w:szCs w:val="28"/>
        </w:rPr>
        <w:t>0</w:t>
      </w:r>
      <w:r w:rsidR="00B62B37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 horas del </w:t>
      </w:r>
      <w:r w:rsidR="00B62B37">
        <w:rPr>
          <w:rFonts w:asciiTheme="majorHAnsi" w:hAnsiTheme="majorHAnsi"/>
          <w:sz w:val="28"/>
          <w:szCs w:val="28"/>
        </w:rPr>
        <w:t>28</w:t>
      </w:r>
      <w:r>
        <w:rPr>
          <w:rFonts w:asciiTheme="majorHAnsi" w:hAnsiTheme="majorHAnsi"/>
          <w:sz w:val="28"/>
          <w:szCs w:val="28"/>
        </w:rPr>
        <w:t xml:space="preserve"> de </w:t>
      </w:r>
      <w:r w:rsidR="001424A7">
        <w:rPr>
          <w:rFonts w:asciiTheme="majorHAnsi" w:hAnsiTheme="majorHAnsi"/>
          <w:sz w:val="28"/>
          <w:szCs w:val="28"/>
        </w:rPr>
        <w:t>octubre</w:t>
      </w:r>
      <w:r>
        <w:rPr>
          <w:rFonts w:asciiTheme="majorHAnsi" w:hAnsiTheme="majorHAnsi"/>
          <w:sz w:val="28"/>
          <w:szCs w:val="28"/>
        </w:rPr>
        <w:t xml:space="preserve"> de </w:t>
      </w:r>
      <w:proofErr w:type="gramStart"/>
      <w:r>
        <w:rPr>
          <w:rFonts w:asciiTheme="majorHAnsi" w:hAnsiTheme="majorHAnsi"/>
          <w:sz w:val="28"/>
          <w:szCs w:val="28"/>
        </w:rPr>
        <w:t>2020</w:t>
      </w:r>
      <w:r w:rsidRPr="00FF7EAC">
        <w:rPr>
          <w:rFonts w:asciiTheme="majorHAnsi" w:hAnsiTheme="majorHAnsi"/>
          <w:sz w:val="28"/>
          <w:szCs w:val="28"/>
        </w:rPr>
        <w:t>.-</w:t>
      </w:r>
      <w:r w:rsidR="00F11907">
        <w:rPr>
          <w:rFonts w:asciiTheme="majorHAnsi" w:hAnsiTheme="majorHAnsi"/>
          <w:bCs/>
          <w:sz w:val="28"/>
          <w:szCs w:val="28"/>
        </w:rPr>
        <w:t>--------------------------------------------------------------</w:t>
      </w:r>
      <w:r>
        <w:rPr>
          <w:rFonts w:asciiTheme="majorHAnsi" w:hAnsiTheme="majorHAnsi"/>
          <w:bCs/>
          <w:sz w:val="28"/>
          <w:szCs w:val="28"/>
        </w:rPr>
        <w:t>---</w:t>
      </w:r>
      <w:r w:rsidR="00F12575" w:rsidRPr="00FF7EAC">
        <w:rPr>
          <w:rFonts w:asciiTheme="majorHAnsi" w:hAnsiTheme="majorHAnsi"/>
          <w:sz w:val="28"/>
          <w:szCs w:val="28"/>
        </w:rPr>
        <w:t>----</w:t>
      </w:r>
      <w:proofErr w:type="gramEnd"/>
    </w:p>
    <w:p w14:paraId="0557DE64" w14:textId="4A111780" w:rsidR="00F12575" w:rsidRDefault="00F12575" w:rsidP="00F12575">
      <w:pPr>
        <w:spacing w:line="360" w:lineRule="auto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>---------</w:t>
      </w:r>
      <w:r w:rsidR="008A00F3">
        <w:rPr>
          <w:rFonts w:asciiTheme="majorHAnsi" w:hAnsiTheme="majorHAnsi"/>
          <w:sz w:val="28"/>
          <w:szCs w:val="28"/>
        </w:rPr>
        <w:t>------</w:t>
      </w:r>
      <w:r w:rsidRPr="00FF7EAC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---</w:t>
      </w:r>
      <w:r w:rsidRPr="00FF7EAC">
        <w:rPr>
          <w:rFonts w:asciiTheme="majorHAnsi" w:hAnsiTheme="majorHAnsi"/>
          <w:sz w:val="28"/>
          <w:szCs w:val="28"/>
        </w:rPr>
        <w:t>-0 0 0 0 0 0 0 0 0 0 0 0 0 0 0 0 0 0 0 0 0 0------------</w:t>
      </w:r>
      <w:r w:rsidR="008A00F3">
        <w:rPr>
          <w:rFonts w:asciiTheme="majorHAnsi" w:hAnsiTheme="majorHAnsi"/>
          <w:sz w:val="28"/>
          <w:szCs w:val="28"/>
        </w:rPr>
        <w:t>-----</w:t>
      </w:r>
      <w:r w:rsidRPr="00FF7EAC">
        <w:rPr>
          <w:rFonts w:asciiTheme="majorHAnsi" w:hAnsiTheme="majorHAnsi"/>
          <w:sz w:val="28"/>
          <w:szCs w:val="28"/>
        </w:rPr>
        <w:t>-----</w:t>
      </w:r>
      <w:r w:rsidR="00177BDA">
        <w:rPr>
          <w:rFonts w:asciiTheme="majorHAnsi" w:hAnsiTheme="majorHAnsi"/>
          <w:b/>
          <w:color w:val="FFFFFF" w:themeColor="background1"/>
          <w:sz w:val="28"/>
          <w:szCs w:val="28"/>
        </w:rPr>
        <w:t>--</w:t>
      </w:r>
    </w:p>
    <w:p w14:paraId="0CBF56E8" w14:textId="77777777" w:rsidR="00456A55" w:rsidRPr="003A335C" w:rsidRDefault="00456A55" w:rsidP="00F1257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2575" w:rsidRPr="00FF7EAC" w14:paraId="45D106A4" w14:textId="77777777" w:rsidTr="001424A7">
        <w:tc>
          <w:tcPr>
            <w:tcW w:w="8828" w:type="dxa"/>
            <w:gridSpan w:val="2"/>
          </w:tcPr>
          <w:p w14:paraId="16FB5D1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Mónica Almeida López</w:t>
            </w:r>
          </w:p>
          <w:p w14:paraId="442E64F7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14:paraId="42E4210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4D33C4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BCD8A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12575" w:rsidRPr="00FF7EAC" w14:paraId="64FBCE41" w14:textId="77777777" w:rsidTr="001424A7">
        <w:tc>
          <w:tcPr>
            <w:tcW w:w="4414" w:type="dxa"/>
          </w:tcPr>
          <w:p w14:paraId="7EF8986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 xml:space="preserve">. Julio Carranza </w:t>
            </w: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Aréas</w:t>
            </w:r>
            <w:proofErr w:type="spellEnd"/>
          </w:p>
          <w:p w14:paraId="21FC2EB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14:paraId="6299076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3BE145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E1E6B1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lastRenderedPageBreak/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Idalia Reyes Miguel</w:t>
            </w:r>
          </w:p>
          <w:p w14:paraId="7FFE9735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</w:tc>
      </w:tr>
      <w:tr w:rsidR="00F12575" w:rsidRPr="00FF7EAC" w14:paraId="2135B304" w14:textId="77777777" w:rsidTr="001424A7">
        <w:tc>
          <w:tcPr>
            <w:tcW w:w="4414" w:type="dxa"/>
          </w:tcPr>
          <w:p w14:paraId="2B247326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lastRenderedPageBreak/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Ma. Del Rosario Guzmán Avilés</w:t>
            </w:r>
          </w:p>
          <w:p w14:paraId="306242FC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  <w:p w14:paraId="44B090A4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4A9CE47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 xml:space="preserve">. Juan Ortiz </w:t>
            </w: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Guarneros</w:t>
            </w:r>
            <w:proofErr w:type="spellEnd"/>
          </w:p>
          <w:p w14:paraId="415B4672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14:paraId="65AA564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2BD0450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85B4A14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24A7" w:rsidRPr="00FF7EAC" w14:paraId="0D76253B" w14:textId="77777777" w:rsidTr="001A3F5D">
        <w:tc>
          <w:tcPr>
            <w:tcW w:w="4414" w:type="dxa"/>
          </w:tcPr>
          <w:p w14:paraId="5FAB9FFE" w14:textId="77777777" w:rsid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Olga Patricia Sosa Ruiz</w:t>
            </w:r>
          </w:p>
          <w:p w14:paraId="6828492E" w14:textId="45CD81A1" w:rsidR="001424A7" w:rsidRP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24A7">
              <w:rPr>
                <w:rFonts w:asciiTheme="majorHAnsi" w:hAnsiTheme="majorHAnsi"/>
                <w:b/>
                <w:bCs/>
                <w:sz w:val="28"/>
                <w:szCs w:val="28"/>
              </w:rPr>
              <w:t>Secretaria</w:t>
            </w:r>
          </w:p>
        </w:tc>
        <w:tc>
          <w:tcPr>
            <w:tcW w:w="4414" w:type="dxa"/>
          </w:tcPr>
          <w:p w14:paraId="3B91AACD" w14:textId="1BE6CE4A" w:rsidR="001424A7" w:rsidRP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 w:rsidRPr="001424A7">
              <w:rPr>
                <w:rFonts w:asciiTheme="majorHAnsi" w:hAnsiTheme="majorHAnsi"/>
                <w:bCs/>
                <w:sz w:val="28"/>
                <w:szCs w:val="28"/>
              </w:rPr>
              <w:t>Dip</w:t>
            </w:r>
            <w:proofErr w:type="spellEnd"/>
            <w:r w:rsidRPr="001424A7">
              <w:rPr>
                <w:rFonts w:asciiTheme="majorHAnsi" w:hAnsiTheme="majorHAnsi"/>
                <w:bCs/>
                <w:sz w:val="28"/>
                <w:szCs w:val="28"/>
              </w:rPr>
              <w:t>. José Mario Osuna Medina</w:t>
            </w:r>
          </w:p>
          <w:p w14:paraId="2E97B7E2" w14:textId="77F2E03E" w:rsidR="001424A7" w:rsidRPr="00AA5310" w:rsidRDefault="001424A7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14:paraId="087F10E5" w14:textId="4270AF43" w:rsidR="001701DE" w:rsidRDefault="001701DE" w:rsidP="001701DE">
      <w:pPr>
        <w:spacing w:line="360" w:lineRule="auto"/>
        <w:jc w:val="both"/>
      </w:pPr>
    </w:p>
    <w:sectPr w:rsidR="001701DE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6370" w14:textId="77777777" w:rsidR="003E273D" w:rsidRDefault="003E273D" w:rsidP="00270D1B">
      <w:pPr>
        <w:spacing w:after="0" w:line="240" w:lineRule="auto"/>
      </w:pPr>
      <w:r>
        <w:separator/>
      </w:r>
    </w:p>
  </w:endnote>
  <w:endnote w:type="continuationSeparator" w:id="0">
    <w:p w14:paraId="6986C81B" w14:textId="77777777" w:rsidR="003E273D" w:rsidRDefault="003E273D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14:paraId="7AC8D2A3" w14:textId="7D934502"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81" w:rsidRPr="00C55D81">
          <w:rPr>
            <w:noProof/>
            <w:lang w:val="es-ES"/>
          </w:rPr>
          <w:t>3</w:t>
        </w:r>
        <w:r>
          <w:fldChar w:fldCharType="end"/>
        </w:r>
      </w:p>
    </w:sdtContent>
  </w:sdt>
  <w:p w14:paraId="0545B0C1" w14:textId="77777777"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4DD1" w14:textId="77777777" w:rsidR="003E273D" w:rsidRDefault="003E273D" w:rsidP="00270D1B">
      <w:pPr>
        <w:spacing w:after="0" w:line="240" w:lineRule="auto"/>
      </w:pPr>
      <w:r>
        <w:separator/>
      </w:r>
    </w:p>
  </w:footnote>
  <w:footnote w:type="continuationSeparator" w:id="0">
    <w:p w14:paraId="187FACA4" w14:textId="77777777" w:rsidR="003E273D" w:rsidRDefault="003E273D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290" w14:textId="77777777"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0B5A6D" wp14:editId="5E98DA9E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8A057" w14:textId="77777777"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14:paraId="68ABDC8E" w14:textId="53153428" w:rsidR="00F42F55" w:rsidRPr="00F42F55" w:rsidRDefault="00FF7EAC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Décima</w:t>
                          </w:r>
                          <w:r w:rsidR="00F42F55" w:rsidRPr="00F42F55">
                            <w:rPr>
                              <w:b/>
                            </w:rPr>
                            <w:t xml:space="preserve"> </w:t>
                          </w:r>
                          <w:r w:rsidR="000142FF">
                            <w:rPr>
                              <w:b/>
                            </w:rPr>
                            <w:t xml:space="preserve">Cuarta </w:t>
                          </w:r>
                          <w:r w:rsidR="00622F16">
                            <w:rPr>
                              <w:b/>
                            </w:rPr>
                            <w:t>Sesión</w:t>
                          </w:r>
                          <w:r w:rsidR="00F42F55" w:rsidRPr="00F42F55">
                            <w:rPr>
                              <w:b/>
                            </w:rPr>
                            <w:t xml:space="preserve"> Ordinaria</w:t>
                          </w:r>
                        </w:p>
                        <w:p w14:paraId="24392136" w14:textId="77777777"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0B5A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14:paraId="0278A057" w14:textId="77777777"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14:paraId="68ABDC8E" w14:textId="53153428" w:rsidR="00F42F55" w:rsidRPr="00F42F55" w:rsidRDefault="00FF7EAC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Décima</w:t>
                    </w:r>
                    <w:r w:rsidR="00F42F55" w:rsidRPr="00F42F55">
                      <w:rPr>
                        <w:b/>
                      </w:rPr>
                      <w:t xml:space="preserve"> </w:t>
                    </w:r>
                    <w:r w:rsidR="000142FF">
                      <w:rPr>
                        <w:b/>
                      </w:rPr>
                      <w:t xml:space="preserve">Cuarta </w:t>
                    </w:r>
                    <w:r w:rsidR="00622F16">
                      <w:rPr>
                        <w:b/>
                      </w:rPr>
                      <w:t>Sesión</w:t>
                    </w:r>
                    <w:r w:rsidR="00F42F55" w:rsidRPr="00F42F55">
                      <w:rPr>
                        <w:b/>
                      </w:rPr>
                      <w:t xml:space="preserve"> Ordinaria</w:t>
                    </w:r>
                  </w:p>
                  <w:p w14:paraId="24392136" w14:textId="77777777"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2907C321" wp14:editId="29D599C3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8221F" w14:textId="77777777"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D3"/>
    <w:multiLevelType w:val="hybridMultilevel"/>
    <w:tmpl w:val="F0F210AE"/>
    <w:lvl w:ilvl="0" w:tplc="2256B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B4F"/>
    <w:multiLevelType w:val="hybridMultilevel"/>
    <w:tmpl w:val="DC52BB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2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42FF"/>
    <w:rsid w:val="000170DC"/>
    <w:rsid w:val="0005528A"/>
    <w:rsid w:val="00063F21"/>
    <w:rsid w:val="00067879"/>
    <w:rsid w:val="000950F1"/>
    <w:rsid w:val="000B37AF"/>
    <w:rsid w:val="000D4780"/>
    <w:rsid w:val="000D72A7"/>
    <w:rsid w:val="000F7697"/>
    <w:rsid w:val="000F7E89"/>
    <w:rsid w:val="00114F56"/>
    <w:rsid w:val="00124009"/>
    <w:rsid w:val="001249AF"/>
    <w:rsid w:val="001424A7"/>
    <w:rsid w:val="001701DE"/>
    <w:rsid w:val="00177BDA"/>
    <w:rsid w:val="00185FD8"/>
    <w:rsid w:val="001C0171"/>
    <w:rsid w:val="001D109D"/>
    <w:rsid w:val="001D42BE"/>
    <w:rsid w:val="001E4C71"/>
    <w:rsid w:val="001F4567"/>
    <w:rsid w:val="00201D77"/>
    <w:rsid w:val="00213BA9"/>
    <w:rsid w:val="00223E86"/>
    <w:rsid w:val="00242915"/>
    <w:rsid w:val="00250BEA"/>
    <w:rsid w:val="002525B1"/>
    <w:rsid w:val="00270D1B"/>
    <w:rsid w:val="00270F22"/>
    <w:rsid w:val="00275B9A"/>
    <w:rsid w:val="00295BB7"/>
    <w:rsid w:val="002A1F7A"/>
    <w:rsid w:val="002B0C77"/>
    <w:rsid w:val="002B507D"/>
    <w:rsid w:val="002C1459"/>
    <w:rsid w:val="002C5F4E"/>
    <w:rsid w:val="002D5E02"/>
    <w:rsid w:val="00304CDA"/>
    <w:rsid w:val="00312688"/>
    <w:rsid w:val="00333AD7"/>
    <w:rsid w:val="003437E1"/>
    <w:rsid w:val="003451FE"/>
    <w:rsid w:val="003511FD"/>
    <w:rsid w:val="00361CD0"/>
    <w:rsid w:val="00382D42"/>
    <w:rsid w:val="00394EE6"/>
    <w:rsid w:val="003A335C"/>
    <w:rsid w:val="003A642A"/>
    <w:rsid w:val="003E273D"/>
    <w:rsid w:val="003F77C2"/>
    <w:rsid w:val="004015E4"/>
    <w:rsid w:val="00404332"/>
    <w:rsid w:val="00405A63"/>
    <w:rsid w:val="00417705"/>
    <w:rsid w:val="00424001"/>
    <w:rsid w:val="00430C8C"/>
    <w:rsid w:val="00440983"/>
    <w:rsid w:val="004439AB"/>
    <w:rsid w:val="00445878"/>
    <w:rsid w:val="00456A55"/>
    <w:rsid w:val="00460162"/>
    <w:rsid w:val="00471039"/>
    <w:rsid w:val="00472CF5"/>
    <w:rsid w:val="00476EA7"/>
    <w:rsid w:val="004C1BF0"/>
    <w:rsid w:val="004D3A68"/>
    <w:rsid w:val="004D60A9"/>
    <w:rsid w:val="004F080B"/>
    <w:rsid w:val="004F59AD"/>
    <w:rsid w:val="0051241C"/>
    <w:rsid w:val="00512DD6"/>
    <w:rsid w:val="00515D45"/>
    <w:rsid w:val="005174F0"/>
    <w:rsid w:val="0054264F"/>
    <w:rsid w:val="00550CD5"/>
    <w:rsid w:val="00560B6C"/>
    <w:rsid w:val="00597D2C"/>
    <w:rsid w:val="005A202A"/>
    <w:rsid w:val="005A2C70"/>
    <w:rsid w:val="005B2F15"/>
    <w:rsid w:val="005B6F85"/>
    <w:rsid w:val="005F5BAE"/>
    <w:rsid w:val="005F72AC"/>
    <w:rsid w:val="00604BB2"/>
    <w:rsid w:val="00622F16"/>
    <w:rsid w:val="00631608"/>
    <w:rsid w:val="00647D18"/>
    <w:rsid w:val="00651E00"/>
    <w:rsid w:val="00655F3A"/>
    <w:rsid w:val="00661FF0"/>
    <w:rsid w:val="00691477"/>
    <w:rsid w:val="006C4C12"/>
    <w:rsid w:val="006D02CC"/>
    <w:rsid w:val="006D422F"/>
    <w:rsid w:val="006F4D2E"/>
    <w:rsid w:val="006F7D7D"/>
    <w:rsid w:val="007018F2"/>
    <w:rsid w:val="0072254F"/>
    <w:rsid w:val="00724B28"/>
    <w:rsid w:val="0074330D"/>
    <w:rsid w:val="0078235A"/>
    <w:rsid w:val="007A166C"/>
    <w:rsid w:val="007A2328"/>
    <w:rsid w:val="007A72B1"/>
    <w:rsid w:val="007B5BA6"/>
    <w:rsid w:val="007C4BE7"/>
    <w:rsid w:val="007D3DD5"/>
    <w:rsid w:val="007E1EC1"/>
    <w:rsid w:val="008106C7"/>
    <w:rsid w:val="0082530D"/>
    <w:rsid w:val="00853A08"/>
    <w:rsid w:val="008544BC"/>
    <w:rsid w:val="00871A02"/>
    <w:rsid w:val="0087486A"/>
    <w:rsid w:val="0088385D"/>
    <w:rsid w:val="00884E2E"/>
    <w:rsid w:val="00886ECA"/>
    <w:rsid w:val="008879DE"/>
    <w:rsid w:val="00895B82"/>
    <w:rsid w:val="008A00F3"/>
    <w:rsid w:val="008A669C"/>
    <w:rsid w:val="008E0055"/>
    <w:rsid w:val="00902413"/>
    <w:rsid w:val="00912CDF"/>
    <w:rsid w:val="009264F0"/>
    <w:rsid w:val="00952CF6"/>
    <w:rsid w:val="00987265"/>
    <w:rsid w:val="00996C75"/>
    <w:rsid w:val="009A627E"/>
    <w:rsid w:val="009B0B70"/>
    <w:rsid w:val="00A00151"/>
    <w:rsid w:val="00A03553"/>
    <w:rsid w:val="00A12114"/>
    <w:rsid w:val="00A21B8A"/>
    <w:rsid w:val="00A2278C"/>
    <w:rsid w:val="00A5058D"/>
    <w:rsid w:val="00A62EA3"/>
    <w:rsid w:val="00A97DD3"/>
    <w:rsid w:val="00AA5310"/>
    <w:rsid w:val="00AB42F4"/>
    <w:rsid w:val="00AF06B1"/>
    <w:rsid w:val="00AF6856"/>
    <w:rsid w:val="00B01108"/>
    <w:rsid w:val="00B111CB"/>
    <w:rsid w:val="00B20A2B"/>
    <w:rsid w:val="00B21C60"/>
    <w:rsid w:val="00B2261F"/>
    <w:rsid w:val="00B26CCB"/>
    <w:rsid w:val="00B62B37"/>
    <w:rsid w:val="00B75C3E"/>
    <w:rsid w:val="00BA4D50"/>
    <w:rsid w:val="00BB2055"/>
    <w:rsid w:val="00BD3006"/>
    <w:rsid w:val="00BE6A8C"/>
    <w:rsid w:val="00C13BB6"/>
    <w:rsid w:val="00C14D1C"/>
    <w:rsid w:val="00C27826"/>
    <w:rsid w:val="00C55D81"/>
    <w:rsid w:val="00C55F17"/>
    <w:rsid w:val="00C67CFD"/>
    <w:rsid w:val="00C71AAF"/>
    <w:rsid w:val="00C94AE8"/>
    <w:rsid w:val="00C96BA8"/>
    <w:rsid w:val="00CA0A4D"/>
    <w:rsid w:val="00CB2AD0"/>
    <w:rsid w:val="00CB6E93"/>
    <w:rsid w:val="00CE1FE1"/>
    <w:rsid w:val="00CF142E"/>
    <w:rsid w:val="00D026C1"/>
    <w:rsid w:val="00D03F16"/>
    <w:rsid w:val="00D1013A"/>
    <w:rsid w:val="00D11642"/>
    <w:rsid w:val="00D163ED"/>
    <w:rsid w:val="00D27C19"/>
    <w:rsid w:val="00D3236D"/>
    <w:rsid w:val="00D44317"/>
    <w:rsid w:val="00D65F20"/>
    <w:rsid w:val="00D70B92"/>
    <w:rsid w:val="00D84A8A"/>
    <w:rsid w:val="00D91927"/>
    <w:rsid w:val="00DA4B3A"/>
    <w:rsid w:val="00DB4D09"/>
    <w:rsid w:val="00DC74E5"/>
    <w:rsid w:val="00DD2D4D"/>
    <w:rsid w:val="00E00260"/>
    <w:rsid w:val="00E041C1"/>
    <w:rsid w:val="00E27BD4"/>
    <w:rsid w:val="00E46B23"/>
    <w:rsid w:val="00E54B98"/>
    <w:rsid w:val="00E563B9"/>
    <w:rsid w:val="00E626AB"/>
    <w:rsid w:val="00E7726E"/>
    <w:rsid w:val="00E86B4D"/>
    <w:rsid w:val="00E9486D"/>
    <w:rsid w:val="00EB096F"/>
    <w:rsid w:val="00EB4C12"/>
    <w:rsid w:val="00EE228C"/>
    <w:rsid w:val="00EF19BB"/>
    <w:rsid w:val="00EF4816"/>
    <w:rsid w:val="00F11907"/>
    <w:rsid w:val="00F12575"/>
    <w:rsid w:val="00F272FF"/>
    <w:rsid w:val="00F428B8"/>
    <w:rsid w:val="00F42F55"/>
    <w:rsid w:val="00F47C04"/>
    <w:rsid w:val="00F61846"/>
    <w:rsid w:val="00F61BCC"/>
    <w:rsid w:val="00F831AD"/>
    <w:rsid w:val="00F85810"/>
    <w:rsid w:val="00FC1BFC"/>
    <w:rsid w:val="00FF6DB9"/>
    <w:rsid w:val="00FF785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75B"/>
  <w15:docId w15:val="{40059735-2993-49FB-957E-C7BDC47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BE7"/>
    <w:pPr>
      <w:spacing w:after="160" w:line="259" w:lineRule="auto"/>
      <w:ind w:left="720"/>
      <w:contextualSpacing/>
    </w:pPr>
  </w:style>
  <w:style w:type="character" w:customStyle="1" w:styleId="estilo711">
    <w:name w:val="estilo711"/>
    <w:basedOn w:val="Fuentedeprrafopredeter"/>
    <w:rsid w:val="007C4BE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sangria">
    <w:name w:val="sangria"/>
    <w:basedOn w:val="Normal"/>
    <w:rsid w:val="00EB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0CC2-610F-48FA-9D29-3A47C3CF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ACER-WIN10</cp:lastModifiedBy>
  <cp:revision>10</cp:revision>
  <cp:lastPrinted>2020-03-12T18:33:00Z</cp:lastPrinted>
  <dcterms:created xsi:type="dcterms:W3CDTF">2020-11-16T23:09:00Z</dcterms:created>
  <dcterms:modified xsi:type="dcterms:W3CDTF">2021-02-18T00:04:00Z</dcterms:modified>
</cp:coreProperties>
</file>